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DD58C" w14:textId="77777777" w:rsidR="000A10E0" w:rsidRPr="000A10E0" w:rsidRDefault="000A10E0" w:rsidP="000A10E0">
      <w:pPr>
        <w:shd w:val="clear" w:color="auto" w:fill="FFFFFF"/>
        <w:spacing w:after="0" w:line="240" w:lineRule="atLeast"/>
        <w:jc w:val="center"/>
        <w:rPr>
          <w:rFonts w:ascii="Noto Serif" w:eastAsia="Times New Roman" w:hAnsi="Noto Serif" w:cs="Noto Serif"/>
          <w:color w:val="161616"/>
          <w:spacing w:val="4"/>
          <w:kern w:val="0"/>
          <w:sz w:val="20"/>
          <w:szCs w:val="20"/>
          <w14:ligatures w14:val="none"/>
        </w:rPr>
      </w:pPr>
      <w:r w:rsidRPr="000A10E0">
        <w:rPr>
          <w:rFonts w:ascii="Courier New" w:eastAsia="Times New Roman" w:hAnsi="Courier New" w:cs="Courier New"/>
          <w:color w:val="161616"/>
          <w:spacing w:val="4"/>
          <w:kern w:val="0"/>
          <w14:ligatures w14:val="none"/>
        </w:rPr>
        <w:t>TITLE 74</w:t>
      </w:r>
    </w:p>
    <w:p w14:paraId="09164330" w14:textId="77777777" w:rsidR="000A10E0" w:rsidRPr="000A10E0" w:rsidRDefault="000A10E0" w:rsidP="000A10E0">
      <w:pPr>
        <w:shd w:val="clear" w:color="auto" w:fill="FFFFFF"/>
        <w:spacing w:after="0" w:line="240" w:lineRule="atLeast"/>
        <w:jc w:val="center"/>
        <w:rPr>
          <w:rFonts w:ascii="Noto Serif" w:eastAsia="Times New Roman" w:hAnsi="Noto Serif" w:cs="Noto Serif"/>
          <w:color w:val="161616"/>
          <w:spacing w:val="4"/>
          <w:kern w:val="0"/>
          <w:sz w:val="20"/>
          <w:szCs w:val="20"/>
          <w14:ligatures w14:val="none"/>
        </w:rPr>
      </w:pPr>
      <w:r w:rsidRPr="000A10E0">
        <w:rPr>
          <w:rFonts w:ascii="Courier New" w:eastAsia="Times New Roman" w:hAnsi="Courier New" w:cs="Courier New"/>
          <w:color w:val="161616"/>
          <w:spacing w:val="4"/>
          <w:kern w:val="0"/>
          <w14:ligatures w14:val="none"/>
        </w:rPr>
        <w:t>TRANSPARENT AND ETHICAL GOVERNMENT</w:t>
      </w:r>
    </w:p>
    <w:p w14:paraId="361C4E7F" w14:textId="77777777" w:rsidR="000A10E0" w:rsidRPr="000A10E0" w:rsidRDefault="000A10E0" w:rsidP="000A10E0">
      <w:pPr>
        <w:shd w:val="clear" w:color="auto" w:fill="FFFFFF"/>
        <w:spacing w:after="0" w:line="240" w:lineRule="atLeast"/>
        <w:jc w:val="center"/>
        <w:rPr>
          <w:rFonts w:ascii="Noto Serif" w:eastAsia="Times New Roman" w:hAnsi="Noto Serif" w:cs="Noto Serif"/>
          <w:color w:val="161616"/>
          <w:spacing w:val="4"/>
          <w:kern w:val="0"/>
          <w:sz w:val="20"/>
          <w:szCs w:val="20"/>
          <w14:ligatures w14:val="none"/>
        </w:rPr>
      </w:pPr>
      <w:r w:rsidRPr="000A10E0">
        <w:rPr>
          <w:rFonts w:ascii="Courier New" w:eastAsia="Times New Roman" w:hAnsi="Courier New" w:cs="Courier New"/>
          <w:color w:val="161616"/>
          <w:spacing w:val="4"/>
          <w:kern w:val="0"/>
          <w14:ligatures w14:val="none"/>
        </w:rPr>
        <w:t>CHAPTER 2</w:t>
      </w:r>
    </w:p>
    <w:p w14:paraId="76FC319B" w14:textId="77777777" w:rsidR="000A10E0" w:rsidRPr="000A10E0" w:rsidRDefault="000A10E0" w:rsidP="000A10E0">
      <w:pPr>
        <w:shd w:val="clear" w:color="auto" w:fill="FFFFFF"/>
        <w:spacing w:after="0" w:line="240" w:lineRule="atLeast"/>
        <w:jc w:val="center"/>
        <w:rPr>
          <w:rFonts w:ascii="Noto Serif" w:eastAsia="Times New Roman" w:hAnsi="Noto Serif" w:cs="Noto Serif"/>
          <w:color w:val="161616"/>
          <w:spacing w:val="4"/>
          <w:kern w:val="0"/>
          <w:sz w:val="20"/>
          <w:szCs w:val="20"/>
          <w14:ligatures w14:val="none"/>
        </w:rPr>
      </w:pPr>
      <w:r w:rsidRPr="000A10E0">
        <w:rPr>
          <w:rFonts w:ascii="Courier New" w:eastAsia="Times New Roman" w:hAnsi="Courier New" w:cs="Courier New"/>
          <w:color w:val="161616"/>
          <w:spacing w:val="4"/>
          <w:kern w:val="0"/>
          <w14:ligatures w14:val="none"/>
        </w:rPr>
        <w:t>OPEN MEETINGS LAW</w:t>
      </w:r>
    </w:p>
    <w:p w14:paraId="4407EE7C" w14:textId="77777777" w:rsidR="000A10E0" w:rsidRPr="000A10E0" w:rsidRDefault="000A10E0" w:rsidP="000A10E0">
      <w:pPr>
        <w:shd w:val="clear" w:color="auto" w:fill="FFFFFF"/>
        <w:spacing w:after="0" w:line="240" w:lineRule="atLeast"/>
        <w:ind w:firstLine="722"/>
        <w:jc w:val="both"/>
        <w:rPr>
          <w:rFonts w:ascii="Noto Serif" w:eastAsia="Times New Roman" w:hAnsi="Noto Serif" w:cs="Noto Serif"/>
          <w:color w:val="161616"/>
          <w:spacing w:val="4"/>
          <w:kern w:val="0"/>
          <w:sz w:val="20"/>
          <w:szCs w:val="20"/>
          <w14:ligatures w14:val="none"/>
        </w:rPr>
      </w:pPr>
      <w:r w:rsidRPr="000A10E0">
        <w:rPr>
          <w:rFonts w:ascii="Courier New" w:eastAsia="Times New Roman" w:hAnsi="Courier New" w:cs="Courier New"/>
          <w:color w:val="161616"/>
          <w:spacing w:val="4"/>
          <w:kern w:val="0"/>
          <w14:ligatures w14:val="none"/>
        </w:rPr>
        <w:t>74-204.  </w:t>
      </w:r>
      <w:r w:rsidRPr="000A10E0">
        <w:rPr>
          <w:rFonts w:ascii="Courier New" w:eastAsia="Times New Roman" w:hAnsi="Courier New" w:cs="Courier New"/>
          <w:caps/>
          <w:color w:val="161616"/>
          <w:spacing w:val="4"/>
          <w:kern w:val="0"/>
          <w14:ligatures w14:val="none"/>
        </w:rPr>
        <w:t>Notice of meetings — agendas. </w:t>
      </w:r>
      <w:r w:rsidRPr="000A10E0">
        <w:rPr>
          <w:rFonts w:ascii="Courier New" w:eastAsia="Times New Roman" w:hAnsi="Courier New" w:cs="Courier New"/>
          <w:color w:val="161616"/>
          <w:spacing w:val="4"/>
          <w:kern w:val="0"/>
          <w14:ligatures w14:val="none"/>
        </w:rPr>
        <w:t>(1) Regular meetings. No less than a five (5) calendar day meeting notice and a forty-eight (48) hour agenda notice shall be given unless otherwise provided by statute. Provided however, that any public agency that holds meetings at regular intervals of at least once per calendar month scheduled in advance over the course of the year may satisfy this meeting notice by giving meeting notices at least once each year of its regular meeting schedule. The notice requirement for meetings and agendas shall be satisfied by posting such notices and agendas in a prominent place at the principal office of the public agency or, if no such office exists, at the building where the meeting is to be held. The notice for meetings and agendas shall also be posted electronically if the entity maintains an online presence through a website or a social media platform.</w:t>
      </w:r>
    </w:p>
    <w:p w14:paraId="7F54E987" w14:textId="77777777" w:rsidR="000A10E0" w:rsidRPr="000A10E0" w:rsidRDefault="000A10E0" w:rsidP="000A10E0">
      <w:pPr>
        <w:shd w:val="clear" w:color="auto" w:fill="FFFFFF"/>
        <w:spacing w:after="0" w:line="240" w:lineRule="atLeast"/>
        <w:ind w:firstLine="722"/>
        <w:jc w:val="both"/>
        <w:rPr>
          <w:rFonts w:ascii="Noto Serif" w:eastAsia="Times New Roman" w:hAnsi="Noto Serif" w:cs="Noto Serif"/>
          <w:color w:val="161616"/>
          <w:spacing w:val="4"/>
          <w:kern w:val="0"/>
          <w:sz w:val="20"/>
          <w:szCs w:val="20"/>
          <w14:ligatures w14:val="none"/>
        </w:rPr>
      </w:pPr>
      <w:r w:rsidRPr="000A10E0">
        <w:rPr>
          <w:rFonts w:ascii="Courier New" w:eastAsia="Times New Roman" w:hAnsi="Courier New" w:cs="Courier New"/>
          <w:color w:val="161616"/>
          <w:spacing w:val="4"/>
          <w:kern w:val="0"/>
          <w14:ligatures w14:val="none"/>
        </w:rPr>
        <w:t>(2)  Special meetings. No special meeting shall be held without at least a twenty-four (24) hour meeting and agenda notice, unless an emergency exists. An emergency is a situation involving injury or damage to persons or property, or immediate financial loss, or the likelihood of such injury, damage or loss, when the notice requirements of this section would make such notice impracticable or increase the likelihood or severity of such injury, damage or loss, and the reason for the emergency is stated at the outset of the meeting. The notice required under this section shall include at a minimum the meeting date, time, place and name of the public agency calling for the meeting. The secretary or other designee of each public agency shall maintain a list of the news media requesting notification of meetings and shall make a good faith effort to provide advance notification to them of the time and place of each meeting.</w:t>
      </w:r>
    </w:p>
    <w:p w14:paraId="778FE21E" w14:textId="77777777" w:rsidR="000A10E0" w:rsidRPr="000A10E0" w:rsidRDefault="000A10E0" w:rsidP="000A10E0">
      <w:pPr>
        <w:shd w:val="clear" w:color="auto" w:fill="FFFFFF"/>
        <w:spacing w:after="0" w:line="240" w:lineRule="atLeast"/>
        <w:ind w:firstLine="722"/>
        <w:jc w:val="both"/>
        <w:rPr>
          <w:rFonts w:ascii="Noto Serif" w:eastAsia="Times New Roman" w:hAnsi="Noto Serif" w:cs="Noto Serif"/>
          <w:color w:val="161616"/>
          <w:spacing w:val="4"/>
          <w:kern w:val="0"/>
          <w:sz w:val="20"/>
          <w:szCs w:val="20"/>
          <w14:ligatures w14:val="none"/>
        </w:rPr>
      </w:pPr>
      <w:r w:rsidRPr="000A10E0">
        <w:rPr>
          <w:rFonts w:ascii="Courier New" w:eastAsia="Times New Roman" w:hAnsi="Courier New" w:cs="Courier New"/>
          <w:color w:val="161616"/>
          <w:spacing w:val="4"/>
          <w:kern w:val="0"/>
          <w14:ligatures w14:val="none"/>
        </w:rPr>
        <w:t>(3)  Executive sessions. If only an executive session will be held, a twenty-four (24) hour meeting and agenda notice shall be given according to the notice provisions stated in subsection (2) of this section and shall state the reason and the specific provision of law authorizing the executive session.</w:t>
      </w:r>
    </w:p>
    <w:p w14:paraId="65E27F53" w14:textId="77777777" w:rsidR="000A10E0" w:rsidRPr="000A10E0" w:rsidRDefault="000A10E0" w:rsidP="000A10E0">
      <w:pPr>
        <w:shd w:val="clear" w:color="auto" w:fill="FFFFFF"/>
        <w:spacing w:after="0" w:line="240" w:lineRule="atLeast"/>
        <w:ind w:firstLine="722"/>
        <w:jc w:val="both"/>
        <w:rPr>
          <w:rFonts w:ascii="Noto Serif" w:eastAsia="Times New Roman" w:hAnsi="Noto Serif" w:cs="Noto Serif"/>
          <w:color w:val="161616"/>
          <w:spacing w:val="4"/>
          <w:kern w:val="0"/>
          <w:sz w:val="20"/>
          <w:szCs w:val="20"/>
          <w14:ligatures w14:val="none"/>
        </w:rPr>
      </w:pPr>
      <w:r w:rsidRPr="000A10E0">
        <w:rPr>
          <w:rFonts w:ascii="Courier New" w:eastAsia="Times New Roman" w:hAnsi="Courier New" w:cs="Courier New"/>
          <w:color w:val="161616"/>
          <w:spacing w:val="4"/>
          <w:kern w:val="0"/>
          <w14:ligatures w14:val="none"/>
        </w:rPr>
        <w:t>(4)  An agenda shall be required for each meeting. The agenda shall be posted in the same manner as the notice of the meeting. An agenda may be amended, provided that a good faith effort is made to include, in the original agenda notice, all items known to be probable items of discussion. An agenda item that requires a vote shall be identified on the agenda as an "action item" to provide notice that action may be taken on that item. Identifying an item as an action item on the agenda does not require a vote to be taken on that item.</w:t>
      </w:r>
    </w:p>
    <w:p w14:paraId="3D3B78AE" w14:textId="77777777" w:rsidR="000A10E0" w:rsidRPr="000A10E0" w:rsidRDefault="000A10E0" w:rsidP="000A10E0">
      <w:pPr>
        <w:shd w:val="clear" w:color="auto" w:fill="FFFFFF"/>
        <w:spacing w:after="0" w:line="240" w:lineRule="atLeast"/>
        <w:jc w:val="both"/>
        <w:rPr>
          <w:rFonts w:ascii="Noto Serif" w:eastAsia="Times New Roman" w:hAnsi="Noto Serif" w:cs="Noto Serif"/>
          <w:color w:val="161616"/>
          <w:spacing w:val="4"/>
          <w:kern w:val="0"/>
          <w:sz w:val="20"/>
          <w:szCs w:val="20"/>
          <w14:ligatures w14:val="none"/>
        </w:rPr>
      </w:pPr>
      <w:r w:rsidRPr="000A10E0">
        <w:rPr>
          <w:rFonts w:ascii="Courier New" w:eastAsia="Times New Roman" w:hAnsi="Courier New" w:cs="Courier New"/>
          <w:color w:val="161616"/>
          <w:spacing w:val="4"/>
          <w:kern w:val="0"/>
          <w14:ligatures w14:val="none"/>
        </w:rPr>
        <w:t>(a)  If an amendment to an agenda is made after an agenda has been posted but forty-eight (48) hours or more prior to the start of a regular meeting, or twenty-four (24) hours or more prior to the start of a special meeting, then the agenda is amended upon the posting of the amended agenda.</w:t>
      </w:r>
    </w:p>
    <w:p w14:paraId="2D9189C6" w14:textId="77777777" w:rsidR="000A10E0" w:rsidRPr="000A10E0" w:rsidRDefault="000A10E0" w:rsidP="000A10E0">
      <w:pPr>
        <w:shd w:val="clear" w:color="auto" w:fill="FFFFFF"/>
        <w:spacing w:after="0" w:line="240" w:lineRule="atLeast"/>
        <w:jc w:val="both"/>
        <w:rPr>
          <w:rFonts w:ascii="Noto Serif" w:eastAsia="Times New Roman" w:hAnsi="Noto Serif" w:cs="Noto Serif"/>
          <w:color w:val="161616"/>
          <w:spacing w:val="4"/>
          <w:kern w:val="0"/>
          <w:sz w:val="20"/>
          <w:szCs w:val="20"/>
          <w14:ligatures w14:val="none"/>
        </w:rPr>
      </w:pPr>
      <w:r w:rsidRPr="000A10E0">
        <w:rPr>
          <w:rFonts w:ascii="Courier New" w:eastAsia="Times New Roman" w:hAnsi="Courier New" w:cs="Courier New"/>
          <w:color w:val="161616"/>
          <w:spacing w:val="4"/>
          <w:kern w:val="0"/>
          <w14:ligatures w14:val="none"/>
        </w:rPr>
        <w:t xml:space="preserve">(b)  If an amendment to an agenda is proposed after an agenda has been posted and less than forty-eight (48) hours prior to a regular meeting </w:t>
      </w:r>
      <w:r w:rsidRPr="000A10E0">
        <w:rPr>
          <w:rFonts w:ascii="Courier New" w:eastAsia="Times New Roman" w:hAnsi="Courier New" w:cs="Courier New"/>
          <w:color w:val="161616"/>
          <w:spacing w:val="4"/>
          <w:kern w:val="0"/>
          <w14:ligatures w14:val="none"/>
        </w:rPr>
        <w:lastRenderedPageBreak/>
        <w:t>or less than twenty-four (24) hours prior to a special meeting but prior to the start of the meeting, the proposed amended agenda shall be posted but shall not become effective until a motion is made at the meeting and the governing body votes to amend the agenda.</w:t>
      </w:r>
    </w:p>
    <w:p w14:paraId="435F2D3F" w14:textId="77777777" w:rsidR="000A10E0" w:rsidRPr="000A10E0" w:rsidRDefault="000A10E0" w:rsidP="000A10E0">
      <w:pPr>
        <w:shd w:val="clear" w:color="auto" w:fill="FFFFFF"/>
        <w:spacing w:after="0" w:line="240" w:lineRule="atLeast"/>
        <w:jc w:val="both"/>
        <w:rPr>
          <w:rFonts w:ascii="Noto Serif" w:eastAsia="Times New Roman" w:hAnsi="Noto Serif" w:cs="Noto Serif"/>
          <w:color w:val="161616"/>
          <w:spacing w:val="4"/>
          <w:kern w:val="0"/>
          <w:sz w:val="20"/>
          <w:szCs w:val="20"/>
          <w14:ligatures w14:val="none"/>
        </w:rPr>
      </w:pPr>
      <w:r w:rsidRPr="000A10E0">
        <w:rPr>
          <w:rFonts w:ascii="Courier New" w:eastAsia="Times New Roman" w:hAnsi="Courier New" w:cs="Courier New"/>
          <w:color w:val="161616"/>
          <w:spacing w:val="4"/>
          <w:kern w:val="0"/>
          <w14:ligatures w14:val="none"/>
        </w:rPr>
        <w:t>(c)  An agenda may be amended after the start of a meeting upon a motion that states the reason for the amendment and states the good faith reason the agenda item was not included in the original agenda posting. Final action may not be taken on an agenda item added after the start of a meeting unless an emergency is declared necessitating action at that meeting. The declaration and justification shall be reflected in the minutes.</w:t>
      </w:r>
    </w:p>
    <w:p w14:paraId="3557AC32" w14:textId="77777777" w:rsidR="000A10E0" w:rsidRPr="000A10E0" w:rsidRDefault="000A10E0" w:rsidP="000A10E0">
      <w:pPr>
        <w:shd w:val="clear" w:color="auto" w:fill="FFFFFF"/>
        <w:spacing w:after="0" w:line="240" w:lineRule="atLeast"/>
        <w:jc w:val="both"/>
        <w:rPr>
          <w:rFonts w:ascii="Noto Serif" w:eastAsia="Times New Roman" w:hAnsi="Noto Serif" w:cs="Noto Serif"/>
          <w:color w:val="161616"/>
          <w:spacing w:val="4"/>
          <w:kern w:val="0"/>
          <w:sz w:val="20"/>
          <w:szCs w:val="20"/>
          <w14:ligatures w14:val="none"/>
        </w:rPr>
      </w:pPr>
      <w:r w:rsidRPr="000A10E0">
        <w:rPr>
          <w:rFonts w:ascii="Courier New" w:eastAsia="Times New Roman" w:hAnsi="Courier New" w:cs="Courier New"/>
          <w:color w:val="161616"/>
          <w:spacing w:val="4"/>
          <w:kern w:val="0"/>
          <w14:ligatures w14:val="none"/>
        </w:rPr>
        <w:t>History:</w:t>
      </w:r>
    </w:p>
    <w:p w14:paraId="7F75B9A0" w14:textId="77777777" w:rsidR="000A10E0" w:rsidRPr="000A10E0" w:rsidRDefault="000A10E0" w:rsidP="000A10E0">
      <w:pPr>
        <w:shd w:val="clear" w:color="auto" w:fill="FFFFFF"/>
        <w:spacing w:after="0" w:line="240" w:lineRule="atLeast"/>
        <w:ind w:firstLine="722"/>
        <w:jc w:val="both"/>
        <w:rPr>
          <w:rFonts w:ascii="Noto Serif" w:eastAsia="Times New Roman" w:hAnsi="Noto Serif" w:cs="Noto Serif"/>
          <w:color w:val="161616"/>
          <w:spacing w:val="4"/>
          <w:kern w:val="0"/>
          <w:sz w:val="20"/>
          <w:szCs w:val="20"/>
          <w14:ligatures w14:val="none"/>
        </w:rPr>
      </w:pPr>
      <w:r w:rsidRPr="000A10E0">
        <w:rPr>
          <w:rFonts w:ascii="Courier New" w:eastAsia="Times New Roman" w:hAnsi="Courier New" w:cs="Courier New"/>
          <w:color w:val="161616"/>
          <w:spacing w:val="4"/>
          <w:kern w:val="0"/>
          <w14:ligatures w14:val="none"/>
        </w:rPr>
        <w:t xml:space="preserve">[74-204, added 2015, </w:t>
      </w:r>
      <w:proofErr w:type="spellStart"/>
      <w:r w:rsidRPr="000A10E0">
        <w:rPr>
          <w:rFonts w:ascii="Courier New" w:eastAsia="Times New Roman" w:hAnsi="Courier New" w:cs="Courier New"/>
          <w:color w:val="161616"/>
          <w:spacing w:val="4"/>
          <w:kern w:val="0"/>
          <w14:ligatures w14:val="none"/>
        </w:rPr>
        <w:t>ch.</w:t>
      </w:r>
      <w:proofErr w:type="spellEnd"/>
      <w:r w:rsidRPr="000A10E0">
        <w:rPr>
          <w:rFonts w:ascii="Courier New" w:eastAsia="Times New Roman" w:hAnsi="Courier New" w:cs="Courier New"/>
          <w:color w:val="161616"/>
          <w:spacing w:val="4"/>
          <w:kern w:val="0"/>
          <w14:ligatures w14:val="none"/>
        </w:rPr>
        <w:t xml:space="preserve"> 140, sec. 5, p. 370; am. 2018, </w:t>
      </w:r>
      <w:proofErr w:type="spellStart"/>
      <w:r w:rsidRPr="000A10E0">
        <w:rPr>
          <w:rFonts w:ascii="Courier New" w:eastAsia="Times New Roman" w:hAnsi="Courier New" w:cs="Courier New"/>
          <w:color w:val="161616"/>
          <w:spacing w:val="4"/>
          <w:kern w:val="0"/>
          <w14:ligatures w14:val="none"/>
        </w:rPr>
        <w:t>ch.</w:t>
      </w:r>
      <w:proofErr w:type="spellEnd"/>
      <w:r w:rsidRPr="000A10E0">
        <w:rPr>
          <w:rFonts w:ascii="Courier New" w:eastAsia="Times New Roman" w:hAnsi="Courier New" w:cs="Courier New"/>
          <w:color w:val="161616"/>
          <w:spacing w:val="4"/>
          <w:kern w:val="0"/>
          <w14:ligatures w14:val="none"/>
        </w:rPr>
        <w:t xml:space="preserve"> 223, sec. 1, p. 502.]</w:t>
      </w:r>
    </w:p>
    <w:p w14:paraId="73A22CD2" w14:textId="77777777" w:rsidR="009A116F" w:rsidRDefault="009A116F"/>
    <w:sectPr w:rsidR="009A1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oto Serif">
    <w:charset w:val="00"/>
    <w:family w:val="roman"/>
    <w:pitch w:val="variable"/>
    <w:sig w:usb0="E00002FF" w:usb1="500078FF" w:usb2="00000029"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E0"/>
    <w:rsid w:val="000A10E0"/>
    <w:rsid w:val="000E0007"/>
    <w:rsid w:val="003D5F3F"/>
    <w:rsid w:val="008D22EE"/>
    <w:rsid w:val="009A1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635D5"/>
  <w15:chartTrackingRefBased/>
  <w15:docId w15:val="{A7E859FD-9822-4B3A-ACD4-8CE11474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0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0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0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0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0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0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0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0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0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0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0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0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0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0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0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0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0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0E0"/>
    <w:rPr>
      <w:rFonts w:eastAsiaTheme="majorEastAsia" w:cstheme="majorBidi"/>
      <w:color w:val="272727" w:themeColor="text1" w:themeTint="D8"/>
    </w:rPr>
  </w:style>
  <w:style w:type="paragraph" w:styleId="Title">
    <w:name w:val="Title"/>
    <w:basedOn w:val="Normal"/>
    <w:next w:val="Normal"/>
    <w:link w:val="TitleChar"/>
    <w:uiPriority w:val="10"/>
    <w:qFormat/>
    <w:rsid w:val="000A10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0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0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0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0E0"/>
    <w:pPr>
      <w:spacing w:before="160"/>
      <w:jc w:val="center"/>
    </w:pPr>
    <w:rPr>
      <w:i/>
      <w:iCs/>
      <w:color w:val="404040" w:themeColor="text1" w:themeTint="BF"/>
    </w:rPr>
  </w:style>
  <w:style w:type="character" w:customStyle="1" w:styleId="QuoteChar">
    <w:name w:val="Quote Char"/>
    <w:basedOn w:val="DefaultParagraphFont"/>
    <w:link w:val="Quote"/>
    <w:uiPriority w:val="29"/>
    <w:rsid w:val="000A10E0"/>
    <w:rPr>
      <w:i/>
      <w:iCs/>
      <w:color w:val="404040" w:themeColor="text1" w:themeTint="BF"/>
    </w:rPr>
  </w:style>
  <w:style w:type="paragraph" w:styleId="ListParagraph">
    <w:name w:val="List Paragraph"/>
    <w:basedOn w:val="Normal"/>
    <w:uiPriority w:val="34"/>
    <w:qFormat/>
    <w:rsid w:val="000A10E0"/>
    <w:pPr>
      <w:ind w:left="720"/>
      <w:contextualSpacing/>
    </w:pPr>
  </w:style>
  <w:style w:type="character" w:styleId="IntenseEmphasis">
    <w:name w:val="Intense Emphasis"/>
    <w:basedOn w:val="DefaultParagraphFont"/>
    <w:uiPriority w:val="21"/>
    <w:qFormat/>
    <w:rsid w:val="000A10E0"/>
    <w:rPr>
      <w:i/>
      <w:iCs/>
      <w:color w:val="0F4761" w:themeColor="accent1" w:themeShade="BF"/>
    </w:rPr>
  </w:style>
  <w:style w:type="paragraph" w:styleId="IntenseQuote">
    <w:name w:val="Intense Quote"/>
    <w:basedOn w:val="Normal"/>
    <w:next w:val="Normal"/>
    <w:link w:val="IntenseQuoteChar"/>
    <w:uiPriority w:val="30"/>
    <w:qFormat/>
    <w:rsid w:val="000A1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0E0"/>
    <w:rPr>
      <w:i/>
      <w:iCs/>
      <w:color w:val="0F4761" w:themeColor="accent1" w:themeShade="BF"/>
    </w:rPr>
  </w:style>
  <w:style w:type="character" w:styleId="IntenseReference">
    <w:name w:val="Intense Reference"/>
    <w:basedOn w:val="DefaultParagraphFont"/>
    <w:uiPriority w:val="32"/>
    <w:qFormat/>
    <w:rsid w:val="000A10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00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Hale</dc:creator>
  <cp:keywords/>
  <dc:description/>
  <cp:lastModifiedBy>Rick Hale</cp:lastModifiedBy>
  <cp:revision>1</cp:revision>
  <dcterms:created xsi:type="dcterms:W3CDTF">2025-03-07T22:16:00Z</dcterms:created>
  <dcterms:modified xsi:type="dcterms:W3CDTF">2025-03-07T22:17:00Z</dcterms:modified>
</cp:coreProperties>
</file>